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Ressentez-vous une douleur à la poitrine, des palpitations, un essoufflement inhabituel au repos, une fatigue intense au cours de vos activités quotidiennes ou lorsque vous faites de l'activité physique?</w:t>
            </w:r>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Éprouvez-vous des pertes d’équilibre liés à des étourdissement ou avez-vous perdu connaissance au cours des 12 derniers mois?</w:t>
            </w:r>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Prenez-vous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r w:rsidR="00541BDF">
        <w:rPr>
          <w:rFonts w:ascii="Arial" w:hAnsi="Arial" w:cs="Arial"/>
          <w:sz w:val="20"/>
          <w:szCs w:val="20"/>
        </w:rPr>
        <w:t>atteste</w:t>
      </w:r>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D5126C">
      <w:pPr>
        <w:spacing w:before="240" w:after="240"/>
        <w:rPr>
          <w:rFonts w:ascii="Arial" w:hAnsi="Arial" w:cs="Arial"/>
          <w:sz w:val="20"/>
          <w:szCs w:val="20"/>
        </w:rPr>
      </w:pPr>
      <w:r w:rsidRPr="59B56326">
        <w:rPr>
          <w:rFonts w:ascii="Arial" w:hAnsi="Arial" w:cs="Arial"/>
          <w:sz w:val="20"/>
          <w:szCs w:val="20"/>
        </w:rPr>
        <w:t>Saison</w:t>
      </w:r>
      <w:r w:rsidR="0D23B17D" w:rsidRPr="59B56326">
        <w:rPr>
          <w:rFonts w:ascii="Arial" w:hAnsi="Arial" w:cs="Arial"/>
          <w:sz w:val="20"/>
          <w:szCs w:val="20"/>
        </w:rPr>
        <w:t>: 20</w:t>
      </w:r>
      <w:r w:rsidRPr="59B56326">
        <w:rPr>
          <w:rFonts w:ascii="Arial" w:hAnsi="Arial" w:cs="Arial"/>
          <w:sz w:val="20"/>
          <w:szCs w:val="20"/>
        </w:rPr>
        <w:t xml:space="preserve"> </w:t>
      </w:r>
      <w:r w:rsidR="4E7A978A" w:rsidRPr="59B56326">
        <w:rPr>
          <w:rFonts w:ascii="Arial" w:hAnsi="Arial" w:cs="Arial"/>
          <w:sz w:val="20"/>
          <w:szCs w:val="20"/>
        </w:rPr>
        <w:t>…........../..</w:t>
      </w:r>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Pr="00E343BB" w:rsidRDefault="0015273D" w:rsidP="00810221">
      <w:pPr>
        <w:rPr>
          <w:rFonts w:ascii="Arial" w:hAnsi="Arial" w:cs="Arial"/>
          <w:sz w:val="16"/>
          <w:szCs w:val="16"/>
        </w:rPr>
      </w:pPr>
    </w:p>
    <w:p w14:paraId="770D6B73" w14:textId="23DF0414" w:rsidR="00810221" w:rsidRPr="006C208A" w:rsidRDefault="00810221" w:rsidP="00810221">
      <w:pPr>
        <w:rPr>
          <w:rFonts w:ascii="Arial" w:hAnsi="Arial" w:cs="Arial"/>
          <w:sz w:val="20"/>
          <w:szCs w:val="20"/>
        </w:rPr>
      </w:pPr>
      <w:r w:rsidRPr="006C208A">
        <w:rPr>
          <w:rFonts w:ascii="Arial" w:hAnsi="Arial" w:cs="Arial"/>
          <w:sz w:val="20"/>
          <w:szCs w:val="20"/>
        </w:rPr>
        <w:t xml:space="preserve">A ………………………………, le </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p>
    <w:p w14:paraId="58E0197B" w14:textId="0B939B28" w:rsidR="00810221" w:rsidRPr="006C208A" w:rsidRDefault="0052739D" w:rsidP="0052739D">
      <w:pPr>
        <w:tabs>
          <w:tab w:val="left" w:pos="6237"/>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94D3" w14:textId="77777777" w:rsidR="00384327" w:rsidRDefault="00384327" w:rsidP="0026438A">
      <w:pPr>
        <w:spacing w:after="0" w:line="240" w:lineRule="auto"/>
      </w:pPr>
      <w:r>
        <w:separator/>
      </w:r>
    </w:p>
  </w:endnote>
  <w:endnote w:type="continuationSeparator" w:id="0">
    <w:p w14:paraId="0B9138FC" w14:textId="77777777" w:rsidR="00384327" w:rsidRDefault="00384327"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23AA" w14:textId="77777777" w:rsidR="00467D61" w:rsidRDefault="00467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BF19" w14:textId="77777777" w:rsidR="00467D61" w:rsidRDefault="0046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91E3" w14:textId="77777777" w:rsidR="00384327" w:rsidRDefault="00384327" w:rsidP="0026438A">
      <w:pPr>
        <w:spacing w:after="0" w:line="240" w:lineRule="auto"/>
      </w:pPr>
      <w:bookmarkStart w:id="0" w:name="_Hlk44406084"/>
      <w:bookmarkEnd w:id="0"/>
      <w:r>
        <w:separator/>
      </w:r>
    </w:p>
  </w:footnote>
  <w:footnote w:type="continuationSeparator" w:id="0">
    <w:p w14:paraId="2A1C0D8A" w14:textId="77777777" w:rsidR="00384327" w:rsidRDefault="00384327"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A55" w14:textId="77777777" w:rsidR="00467D61" w:rsidRDefault="00467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v:textbox>
              <w10:wrap type="square"/>
            </v:shape>
          </w:pict>
        </mc:Fallback>
      </mc:AlternateContent>
    </w:r>
    <w:r w:rsidR="009C5B6B">
      <w:rPr>
        <w:noProof/>
      </w:rPr>
      <w:drawing>
        <wp:inline distT="0" distB="0" distL="0" distR="0" wp14:anchorId="013B6C5C" wp14:editId="5FB8C688">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2E5" w14:textId="77777777" w:rsidR="00467D61" w:rsidRDefault="00467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19461947">
    <w:abstractNumId w:val="1"/>
  </w:num>
  <w:num w:numId="2" w16cid:durableId="207311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B9"/>
    <w:rsid w:val="00062D84"/>
    <w:rsid w:val="00080256"/>
    <w:rsid w:val="000E264D"/>
    <w:rsid w:val="000F187C"/>
    <w:rsid w:val="0015273D"/>
    <w:rsid w:val="001928C5"/>
    <w:rsid w:val="001D356D"/>
    <w:rsid w:val="002337B3"/>
    <w:rsid w:val="0026438A"/>
    <w:rsid w:val="00267EBF"/>
    <w:rsid w:val="00282EA9"/>
    <w:rsid w:val="002D7762"/>
    <w:rsid w:val="00314AC2"/>
    <w:rsid w:val="00384327"/>
    <w:rsid w:val="00406F08"/>
    <w:rsid w:val="00417C1F"/>
    <w:rsid w:val="00467D61"/>
    <w:rsid w:val="004E5EB8"/>
    <w:rsid w:val="004E691E"/>
    <w:rsid w:val="004F0F64"/>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7170"/>
    <w:rsid w:val="009C5B6B"/>
    <w:rsid w:val="009D512D"/>
    <w:rsid w:val="009F422A"/>
    <w:rsid w:val="00A16D20"/>
    <w:rsid w:val="00A97947"/>
    <w:rsid w:val="00B03D79"/>
    <w:rsid w:val="00BD1682"/>
    <w:rsid w:val="00BF1BA9"/>
    <w:rsid w:val="00C35F3C"/>
    <w:rsid w:val="00CD119D"/>
    <w:rsid w:val="00CE1E0B"/>
    <w:rsid w:val="00D5126C"/>
    <w:rsid w:val="00D9084B"/>
    <w:rsid w:val="00DC6F55"/>
    <w:rsid w:val="00E23766"/>
    <w:rsid w:val="00E31CDE"/>
    <w:rsid w:val="00E343BB"/>
    <w:rsid w:val="00E92F1F"/>
    <w:rsid w:val="00EB5718"/>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3.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9895F-D72D-4C54-B5B1-C960BFF6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Ezat Fazlibegovic</cp:lastModifiedBy>
  <cp:revision>33</cp:revision>
  <cp:lastPrinted>2017-05-19T08:36:00Z</cp:lastPrinted>
  <dcterms:created xsi:type="dcterms:W3CDTF">2022-06-22T14:53:00Z</dcterms:created>
  <dcterms:modified xsi:type="dcterms:W3CDTF">2023-05-31T15:37:00Z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